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741" w:rsidRPr="007D1741" w:rsidRDefault="007D1741" w:rsidP="007D1741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7D1741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7D1741">
        <w:rPr>
          <w:rFonts w:ascii="BrowalliaUPC" w:hAnsi="BrowalliaUPC" w:cs="BrowalliaUPC"/>
          <w:b/>
          <w:bCs/>
          <w:sz w:val="32"/>
          <w:szCs w:val="32"/>
          <w:cs/>
        </w:rPr>
        <w:t>ครั้งที่ 25/2561 (ครั้งที่ 72)</w:t>
      </w:r>
    </w:p>
    <w:p w:rsidR="00AB00BD" w:rsidRDefault="007D1741" w:rsidP="007D1741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7D1741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8 พฤศจิกายน พ.ศ. 2561 เวลา 13.30 น.</w:t>
      </w:r>
    </w:p>
    <w:p w:rsidR="007D1741" w:rsidRPr="00F87913" w:rsidRDefault="007D1741" w:rsidP="007D1741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เรื่องที่</w:t>
      </w:r>
      <w:r w:rsidR="00F66F87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="00AC25CE" w:rsidRPr="00AC25CE">
        <w:rPr>
          <w:rFonts w:ascii="BrowalliaUPC" w:hAnsi="BrowalliaUPC" w:cs="BrowalliaUPC"/>
          <w:b/>
          <w:bCs/>
          <w:sz w:val="32"/>
          <w:szCs w:val="32"/>
        </w:rPr>
        <w:t xml:space="preserve">4 </w:t>
      </w:r>
      <w:bookmarkStart w:id="0" w:name="_GoBack"/>
      <w:r w:rsidR="00AC25CE" w:rsidRPr="00AC25CE">
        <w:rPr>
          <w:rFonts w:ascii="BrowalliaUPC" w:hAnsi="BrowalliaUPC" w:cs="BrowalliaUPC"/>
          <w:b/>
          <w:bCs/>
          <w:sz w:val="32"/>
          <w:szCs w:val="32"/>
          <w:cs/>
        </w:rPr>
        <w:t>แนวทางการส่งเสริมน้ำมันดีเซลหมุนเร็ว บี</w:t>
      </w:r>
      <w:r w:rsidR="00AC25CE" w:rsidRPr="00AC25CE">
        <w:rPr>
          <w:rFonts w:ascii="BrowalliaUPC" w:hAnsi="BrowalliaUPC" w:cs="BrowalliaUPC"/>
          <w:b/>
          <w:bCs/>
          <w:sz w:val="32"/>
          <w:szCs w:val="32"/>
        </w:rPr>
        <w:t>20</w:t>
      </w:r>
      <w:bookmarkEnd w:id="0"/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38B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AC25CE" w:rsidRPr="00AC25CE" w:rsidRDefault="00F66F87" w:rsidP="00AC25C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 w:hint="cs"/>
          <w:sz w:val="32"/>
          <w:szCs w:val="32"/>
          <w:cs/>
        </w:rPr>
        <w:t xml:space="preserve">      </w:t>
      </w:r>
      <w:r w:rsidR="007D1741" w:rsidRPr="007D1741">
        <w:rPr>
          <w:rFonts w:ascii="BrowalliaUPC" w:hAnsi="BrowalliaUPC" w:cs="BrowalliaUPC"/>
          <w:sz w:val="32"/>
          <w:szCs w:val="32"/>
          <w:cs/>
        </w:rPr>
        <w:t xml:space="preserve"> </w:t>
      </w:r>
      <w:r w:rsidR="00AC25CE" w:rsidRPr="00AC25CE">
        <w:rPr>
          <w:rFonts w:ascii="BrowalliaUPC" w:hAnsi="BrowalliaUPC" w:cs="BrowalliaUPC"/>
          <w:sz w:val="32"/>
          <w:szCs w:val="32"/>
          <w:cs/>
        </w:rPr>
        <w:t>1. คณะกรรมการบริหารนโยบายพลังงาน (กบง.) เมื่อวันที่ 8 มิถุนายน 2561 ได้มีมติเห็นชอบ เรื่อง การส่งเสริมการใช้น้ำมันดีเซลหมุนเร็วบี 20 ดังนี้ (1) สนับสนุนการผลิตและการใช้น้ำมันดีเซลหมุนเร็ว บี20 (ที่มีสัดส่วนการผสม</w:t>
      </w:r>
      <w:proofErr w:type="spellStart"/>
      <w:r w:rsidR="00AC25CE" w:rsidRPr="00AC25C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="00AC25CE" w:rsidRPr="00AC25CE">
        <w:rPr>
          <w:rFonts w:ascii="BrowalliaUPC" w:hAnsi="BrowalliaUPC" w:cs="BrowalliaUPC"/>
          <w:sz w:val="32"/>
          <w:szCs w:val="32"/>
          <w:cs/>
        </w:rPr>
        <w:t>โอดีเซลไม่น้อยกว่าร้อยละ 19 และไม่เกินร้อยละ 20 โดยปริมาตร) ให้มีราคาต่ำ เพื่อลดภาระต้นทุนค่าบริการขนส่งและค่าโดยสารสาธารณะ จึงมีมติให้กรมสรรพสามิต กระทรวงการคลัง พิจารณาเรียกเก็บภาษีสรรพสามิตสำหรับน้ำมันดีเซลหมุนเร็ว บี20 ในอัตรา 5.152 บาทต่อลิตร โดยใช้หลักเกณฑ์เดียวกับน้ำมัน แก๊สโซ</w:t>
      </w:r>
      <w:proofErr w:type="spellStart"/>
      <w:r w:rsidR="00AC25CE" w:rsidRPr="00AC25CE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="00AC25CE" w:rsidRPr="00AC25CE">
        <w:rPr>
          <w:rFonts w:ascii="BrowalliaUPC" w:hAnsi="BrowalliaUPC" w:cs="BrowalliaUPC"/>
          <w:sz w:val="32"/>
          <w:szCs w:val="32"/>
          <w:cs/>
        </w:rPr>
        <w:t>ลซึ่งจัดเก็บภาษีเฉพาะน้ำมันที่ผลิตจาก</w:t>
      </w:r>
      <w:proofErr w:type="spellStart"/>
      <w:r w:rsidR="00AC25CE" w:rsidRPr="00AC25CE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="00AC25CE" w:rsidRPr="00AC25CE">
        <w:rPr>
          <w:rFonts w:ascii="BrowalliaUPC" w:hAnsi="BrowalliaUPC" w:cs="BrowalliaUPC"/>
          <w:sz w:val="32"/>
          <w:szCs w:val="32"/>
          <w:cs/>
        </w:rPr>
        <w:t xml:space="preserve"> ในส่วนน้ำมันที่ได้รับจากเชื้อเพลิงชีวภาพจะยกเว้นภาษี (2) เพื่อลดผลกระทบของการลดอัตราภาษีสรรพสามิตสำหรับน้ำมันดีเซลหมุนเร็ว บี20 ต่อประมาณการรายรับของงบประมาณแผ่นดินประจำปี 2561 และ 2562 จึงมีมติให้กรมสรรพสามิตพิจารณาเพิ่มอัตราภาษีสรรพสามิตสำหรับน้ำมันดีเซลหมุนเร็ว 0.13 บาทต่อลิตร เป็น 5.980 บาทต่อลิตร และ (3) เพื่อไม่ให้ผู้ใช้น้ำมันดีเซลหมุนเร็วได้รับผลกระทบจากการเพิ่มอัตราภาษีสรรพสามิต จึงมีมติให้กองทุนน้ำมันเชื้อเพลิง จ่ายเงินชดเชยราคาน้ำมันดีเซลหมุนเร็วเพิ่มขึ้น 0.13 บาทต่อลิตร ต่อมาการประชุม กบง. เมื่อวันที่ 25 มิถุนายน 2561 ได้มีมติเห็นชอบเรื่องโครงสร้างราคาน้ำมันดีเซลหมุนเร็วและน้ำมันดีเซลหมุนเร็ว บี20 ดังนี้ (1) หลักเกณฑ์การกำหนดราคา ณ โรงกลั่นน้ำมันเชื้อเพลิงของน้ำมันดีเซลหมุนเร็วบี 20 และ (2) การปรับอัตราเงินส่งเข้ากองทุนน้ำมันเชื้อเพลิง เพื่อให้ราคาน้ำมันดีเซลหมุนเร็ว บี20 ถูกกว่าราคาน้ำมันดีเซลหมุนเร็ว 3 บาทต่อลิตร</w:t>
      </w:r>
    </w:p>
    <w:p w:rsidR="00AC25CE" w:rsidRPr="00AC25CE" w:rsidRDefault="00AC25CE" w:rsidP="00AC25C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C25CE" w:rsidRPr="00AC25CE" w:rsidRDefault="00AC25CE" w:rsidP="00AC25C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C25CE">
        <w:rPr>
          <w:rFonts w:ascii="BrowalliaUPC" w:hAnsi="BrowalliaUPC" w:cs="BrowalliaUPC"/>
          <w:sz w:val="32"/>
          <w:szCs w:val="32"/>
          <w:cs/>
        </w:rPr>
        <w:t xml:space="preserve">        2. การดำเนินการส่งเสริมการใช้น้ำมันดีเซลหมุนเร็ว บี20 ที่ผ่านมามี ดังนี้ (1) ผู้ค้าน้ำมันตามมาตรา 7 จำนวน 8 ราย ได้จำหน่ายน้ำมันดีเซลหมุนเร็ว บี20 ให้ผู้ประกอบการขนส่ง จำนวน 80 แห่ง โดยมีรถขนส่งจำนวน 2,100 คัน และเรือจำนวน 64 ลำ โดยมีปริมาณที่ได้รับความเห็นชอบจำหน่าย 13.105 ล้านลิตร ต่อเดือน (2) ตั้งแต่วันที่ 2 กรกฎาคม 2561 ถึงวันที่ 31 ตุลาคม 2561 มีปริมาณการจำหน่ายน้ำมันดีเซลหมุนเร็ว บี20 10.446 ล้านลิตร ดูดซับ</w:t>
      </w:r>
      <w:proofErr w:type="spellStart"/>
      <w:r w:rsidRPr="00AC25C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AC25CE">
        <w:rPr>
          <w:rFonts w:ascii="BrowalliaUPC" w:hAnsi="BrowalliaUPC" w:cs="BrowalliaUPC"/>
          <w:sz w:val="32"/>
          <w:szCs w:val="32"/>
          <w:cs/>
        </w:rPr>
        <w:t>โอดีเซล 2.088 ล้านลิตร เทียบเท่าน้ำมันปาล์มดิบ (</w:t>
      </w:r>
      <w:r w:rsidRPr="00AC25CE">
        <w:rPr>
          <w:rFonts w:ascii="BrowalliaUPC" w:hAnsi="BrowalliaUPC" w:cs="BrowalliaUPC"/>
          <w:sz w:val="32"/>
          <w:szCs w:val="32"/>
        </w:rPr>
        <w:t xml:space="preserve">CPO) </w:t>
      </w:r>
      <w:r w:rsidRPr="00AC25CE">
        <w:rPr>
          <w:rFonts w:ascii="BrowalliaUPC" w:hAnsi="BrowalliaUPC" w:cs="BrowalliaUPC"/>
          <w:sz w:val="32"/>
          <w:szCs w:val="32"/>
          <w:cs/>
        </w:rPr>
        <w:t>1,816 ตัน คิดเป็นจำนวนเงินชดเชย 32.467 ล้านบาท และ (3) การขยายฐานลูกค้าไปสู่กลุ่มรถโดยสารสาธารณะขององค์การขนส่งมวลชนกรุงเทพ (</w:t>
      </w:r>
      <w:proofErr w:type="spellStart"/>
      <w:r w:rsidRPr="00AC25CE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AC25CE">
        <w:rPr>
          <w:rFonts w:ascii="BrowalliaUPC" w:hAnsi="BrowalliaUPC" w:cs="BrowalliaUPC"/>
          <w:sz w:val="32"/>
          <w:szCs w:val="32"/>
          <w:cs/>
        </w:rPr>
        <w:t xml:space="preserve">มก.) และบริษัท ขนส่ง จำกัด </w:t>
      </w:r>
      <w:r w:rsidRPr="00AC25CE">
        <w:rPr>
          <w:rFonts w:ascii="BrowalliaUPC" w:hAnsi="BrowalliaUPC" w:cs="BrowalliaUPC"/>
          <w:sz w:val="32"/>
          <w:szCs w:val="32"/>
          <w:cs/>
        </w:rPr>
        <w:lastRenderedPageBreak/>
        <w:t>(</w:t>
      </w:r>
      <w:proofErr w:type="spellStart"/>
      <w:r w:rsidRPr="00AC25CE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AC25CE">
        <w:rPr>
          <w:rFonts w:ascii="BrowalliaUPC" w:hAnsi="BrowalliaUPC" w:cs="BrowalliaUPC"/>
          <w:sz w:val="32"/>
          <w:szCs w:val="32"/>
          <w:cs/>
        </w:rPr>
        <w:t xml:space="preserve">ส.) ได้มีการเปิดตัวการใช้น้ำมันดีเซลหมุนเร็ว บี20 ในรถของ </w:t>
      </w:r>
      <w:proofErr w:type="spellStart"/>
      <w:r w:rsidRPr="00AC25CE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AC25CE">
        <w:rPr>
          <w:rFonts w:ascii="BrowalliaUPC" w:hAnsi="BrowalliaUPC" w:cs="BrowalliaUPC"/>
          <w:sz w:val="32"/>
          <w:szCs w:val="32"/>
          <w:cs/>
        </w:rPr>
        <w:t xml:space="preserve">มก. และ </w:t>
      </w:r>
      <w:proofErr w:type="spellStart"/>
      <w:r w:rsidRPr="00AC25CE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AC25CE">
        <w:rPr>
          <w:rFonts w:ascii="BrowalliaUPC" w:hAnsi="BrowalliaUPC" w:cs="BrowalliaUPC"/>
          <w:sz w:val="32"/>
          <w:szCs w:val="32"/>
          <w:cs/>
        </w:rPr>
        <w:t xml:space="preserve">ส. เมื่อวันที่ 26 ตุลาคม 2561 โดยเป็นการทดลองใช้ในรถของ </w:t>
      </w:r>
      <w:proofErr w:type="spellStart"/>
      <w:r w:rsidRPr="00AC25CE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AC25CE">
        <w:rPr>
          <w:rFonts w:ascii="BrowalliaUPC" w:hAnsi="BrowalliaUPC" w:cs="BrowalliaUPC"/>
          <w:sz w:val="32"/>
          <w:szCs w:val="32"/>
          <w:cs/>
        </w:rPr>
        <w:t xml:space="preserve">มก. จำนวน 5 คัน และ </w:t>
      </w:r>
      <w:proofErr w:type="spellStart"/>
      <w:r w:rsidRPr="00AC25CE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AC25CE">
        <w:rPr>
          <w:rFonts w:ascii="BrowalliaUPC" w:hAnsi="BrowalliaUPC" w:cs="BrowalliaUPC"/>
          <w:sz w:val="32"/>
          <w:szCs w:val="32"/>
          <w:cs/>
        </w:rPr>
        <w:t xml:space="preserve">ส. จำนวน 3 คัน ระยะเวลาในการทดลอง 1 เดือน ซึ่งหลังจากพ้นระยะการทดลองใช้แล้วจะขยายฐานการใช้ในรถสาธารณะ ดังนี้ (1) รถ </w:t>
      </w:r>
      <w:proofErr w:type="spellStart"/>
      <w:r w:rsidRPr="00AC25CE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AC25CE">
        <w:rPr>
          <w:rFonts w:ascii="BrowalliaUPC" w:hAnsi="BrowalliaUPC" w:cs="BrowalliaUPC"/>
          <w:sz w:val="32"/>
          <w:szCs w:val="32"/>
          <w:cs/>
        </w:rPr>
        <w:t xml:space="preserve">มก. จำนวน 2,105 คัน (รถโดยสารธรรมดา รถโดยสารปรับอากาศ สีน้ำเงิน และรถโดยสาร </w:t>
      </w:r>
      <w:r w:rsidRPr="00AC25CE">
        <w:rPr>
          <w:rFonts w:ascii="BrowalliaUPC" w:hAnsi="BrowalliaUPC" w:cs="BrowalliaUPC"/>
          <w:sz w:val="32"/>
          <w:szCs w:val="32"/>
        </w:rPr>
        <w:t xml:space="preserve">EURO) </w:t>
      </w:r>
      <w:r w:rsidRPr="00AC25CE">
        <w:rPr>
          <w:rFonts w:ascii="BrowalliaUPC" w:hAnsi="BrowalliaUPC" w:cs="BrowalliaUPC"/>
          <w:sz w:val="32"/>
          <w:szCs w:val="32"/>
          <w:cs/>
        </w:rPr>
        <w:t>ปริมาณการใช้น้ำมันดีเซลหมุนเร็ว บี20 อยู่ที่ 5,040,000 ลิตรต่อเดือน ดูดซับ</w:t>
      </w:r>
      <w:proofErr w:type="spellStart"/>
      <w:r w:rsidRPr="00AC25C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AC25CE">
        <w:rPr>
          <w:rFonts w:ascii="BrowalliaUPC" w:hAnsi="BrowalliaUPC" w:cs="BrowalliaUPC"/>
          <w:sz w:val="32"/>
          <w:szCs w:val="32"/>
          <w:cs/>
        </w:rPr>
        <w:t xml:space="preserve">โอดีเซลปริมาณ 1.008 ล้านลิตรต่อเดือน เทียบเท่า </w:t>
      </w:r>
      <w:r w:rsidRPr="00AC25CE">
        <w:rPr>
          <w:rFonts w:ascii="BrowalliaUPC" w:hAnsi="BrowalliaUPC" w:cs="BrowalliaUPC"/>
          <w:sz w:val="32"/>
          <w:szCs w:val="32"/>
        </w:rPr>
        <w:t xml:space="preserve">CPO </w:t>
      </w:r>
      <w:r w:rsidRPr="00AC25CE">
        <w:rPr>
          <w:rFonts w:ascii="BrowalliaUPC" w:hAnsi="BrowalliaUPC" w:cs="BrowalliaUPC"/>
          <w:sz w:val="32"/>
          <w:szCs w:val="32"/>
          <w:cs/>
        </w:rPr>
        <w:t xml:space="preserve">877,000 ตันต่อเดือน และ (2) รถ </w:t>
      </w:r>
      <w:proofErr w:type="spellStart"/>
      <w:r w:rsidRPr="00AC25CE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AC25CE">
        <w:rPr>
          <w:rFonts w:ascii="BrowalliaUPC" w:hAnsi="BrowalliaUPC" w:cs="BrowalliaUPC"/>
          <w:sz w:val="32"/>
          <w:szCs w:val="32"/>
          <w:cs/>
        </w:rPr>
        <w:t>ส. จำนวน 515 คัน (ยังไม่รวมรถร่วมโดยสารปรับอากาศ) ปริมาณการใช้น้ำมันดีเซลหมุนเร็ว บี20 อยู่ที่ 2,100,000 ลิตรต่อเดือน ดูดซับ</w:t>
      </w:r>
      <w:proofErr w:type="spellStart"/>
      <w:r w:rsidRPr="00AC25C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AC25CE">
        <w:rPr>
          <w:rFonts w:ascii="BrowalliaUPC" w:hAnsi="BrowalliaUPC" w:cs="BrowalliaUPC"/>
          <w:sz w:val="32"/>
          <w:szCs w:val="32"/>
          <w:cs/>
        </w:rPr>
        <w:t xml:space="preserve">โอดีเซลปริมาณ 0.420 ล้านลิตรต่อเดือน เทียบเท่า </w:t>
      </w:r>
      <w:r w:rsidRPr="00AC25CE">
        <w:rPr>
          <w:rFonts w:ascii="BrowalliaUPC" w:hAnsi="BrowalliaUPC" w:cs="BrowalliaUPC"/>
          <w:sz w:val="32"/>
          <w:szCs w:val="32"/>
        </w:rPr>
        <w:t xml:space="preserve">CPO </w:t>
      </w:r>
      <w:r w:rsidRPr="00AC25CE">
        <w:rPr>
          <w:rFonts w:ascii="BrowalliaUPC" w:hAnsi="BrowalliaUPC" w:cs="BrowalliaUPC"/>
          <w:sz w:val="32"/>
          <w:szCs w:val="32"/>
          <w:cs/>
        </w:rPr>
        <w:t>365,000 ตันต่อเดือน ปัจจุบันการใช้น้ำมันดีเซลหมุนเร็ว ในปี 2561 เฉลี่ย 63.03 ล้านลิตรต่อวัน ใช้</w:t>
      </w:r>
      <w:proofErr w:type="spellStart"/>
      <w:r w:rsidRPr="00AC25C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AC25CE">
        <w:rPr>
          <w:rFonts w:ascii="BrowalliaUPC" w:hAnsi="BrowalliaUPC" w:cs="BrowalliaUPC"/>
          <w:sz w:val="32"/>
          <w:szCs w:val="32"/>
          <w:cs/>
        </w:rPr>
        <w:t xml:space="preserve">โอดีเซลอยู่ที่ 4.22 ล้านลิตรต่อวัน เทียบเท่า </w:t>
      </w:r>
      <w:r w:rsidRPr="00AC25CE">
        <w:rPr>
          <w:rFonts w:ascii="BrowalliaUPC" w:hAnsi="BrowalliaUPC" w:cs="BrowalliaUPC"/>
          <w:sz w:val="32"/>
          <w:szCs w:val="32"/>
        </w:rPr>
        <w:t xml:space="preserve">CPO </w:t>
      </w:r>
      <w:r w:rsidRPr="00AC25CE">
        <w:rPr>
          <w:rFonts w:ascii="BrowalliaUPC" w:hAnsi="BrowalliaUPC" w:cs="BrowalliaUPC"/>
          <w:sz w:val="32"/>
          <w:szCs w:val="32"/>
          <w:cs/>
        </w:rPr>
        <w:t>110,000 ตันต่อเดือน</w:t>
      </w:r>
    </w:p>
    <w:p w:rsidR="00AC25CE" w:rsidRPr="00AC25CE" w:rsidRDefault="00AC25CE" w:rsidP="00AC25C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C25CE" w:rsidRPr="00AC25CE" w:rsidRDefault="00AC25CE" w:rsidP="00AC25C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C25CE">
        <w:rPr>
          <w:rFonts w:ascii="BrowalliaUPC" w:hAnsi="BrowalliaUPC" w:cs="BrowalliaUPC"/>
          <w:sz w:val="32"/>
          <w:szCs w:val="32"/>
          <w:cs/>
        </w:rPr>
        <w:t xml:space="preserve">        3. ปัจจุบันมีมาตรการที่กำหนดให้ราคาน้ำมันดีเซลหมุนเร็ว บี20 มีราคาถูกกว่าน้ำมันดีเซลหมุนเร็ว 3 บาทต่อลิตร ในขณะที่ผู้ประกอบการขนส่งซื้อน้ำมันดีเซลหมุนเร็วในราคาที่ได้ส่วนลดอยู่แล้ว ซึ่งหากเปลี่ยนมาใช้น้ำมันดีเซลหมุนเร็ว บี 20 จะได้ส่วนลดเพิ่มขึ้นประมาณ 1.00 - 1.50 บาทต่อลิตร และการเปลี่ยนมาใช้น้ำมันดีเซลหมุนเร็ว บี 20 ในช่วงแรกจะมีค่าใช้จ่ายในการเปลี่ยนถ่ายน้ำมันเครื่องและไส้กรองน้ำมันเชื้อเพลิงประมาณ 10,000 บาทต่อคัน ดังนั้น หากมีการเพิ่มส่วนต่างราคาเป็น 5 บาทต่อลิตร เป็นเวลา 3 เดือน จะทำให้ผู้ประกอบการได้รับส่วนลดเพิ่มขึ้น ประมาณ 18,000 บาทต่อคันต่อ 3 เดือน (จากการใช้ประมาณ 3,000 ลิตรต่อคันต่อเดือน) ซึ่งจูงใจให้ผู้ประกอบการเข้าร่วมโครงการมากยิ่งขึ้น</w:t>
      </w:r>
    </w:p>
    <w:p w:rsidR="00AC25CE" w:rsidRPr="00AC25CE" w:rsidRDefault="00AC25CE" w:rsidP="00AC25C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AC25CE" w:rsidRPr="00AC25CE" w:rsidRDefault="00AC25CE" w:rsidP="00AC25C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C25CE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07438B" w:rsidRDefault="00AC25CE" w:rsidP="00AC25C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C25CE">
        <w:rPr>
          <w:rFonts w:ascii="BrowalliaUPC" w:hAnsi="BrowalliaUPC" w:cs="BrowalliaUPC"/>
          <w:sz w:val="32"/>
          <w:szCs w:val="32"/>
          <w:cs/>
        </w:rPr>
        <w:t xml:space="preserve">     เห็นชอบปรับอัตราเงินส่งเข้ากองทุนน้ำมันเชื้อเพลิงของน้ำมันดีเซลหมุนเร็ว บี20 จากชดเชย 2.50 บาทต่อลิตร เป็นชดเชย 4.00 บาทต่อลิตร เพื่อให้ราคาขายปลีกน้ำมันดีเซลหมุนเร็ว บี20 ต่ำกว่าราคาขายปลีกน้ำมันดีเซลหมุนเร็ว 5 บาทต่อลิตร เป็นระยะเวลา 3 เดือน และมอบหมายให้สำนักงานนโยบายและแผนพลังงาน ออกประกาศคณะกรรมการนโยบายพลังงานเพื่อให้มีผลบังคับใช้ ตั้งแต่วันที่ 1 ธันวาคม 2561 ถึงวันที่ 28 กุมภาพันธ์ 2562</w:t>
      </w:r>
    </w:p>
    <w:sectPr w:rsidR="00842C99" w:rsidRPr="00074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B20DB"/>
    <w:rsid w:val="005F0225"/>
    <w:rsid w:val="00601CDF"/>
    <w:rsid w:val="0068355E"/>
    <w:rsid w:val="006A53D4"/>
    <w:rsid w:val="007D1741"/>
    <w:rsid w:val="00842C99"/>
    <w:rsid w:val="00882D2F"/>
    <w:rsid w:val="0092000D"/>
    <w:rsid w:val="009C531E"/>
    <w:rsid w:val="00A14466"/>
    <w:rsid w:val="00AB00BD"/>
    <w:rsid w:val="00AC25CE"/>
    <w:rsid w:val="00B07511"/>
    <w:rsid w:val="00B37711"/>
    <w:rsid w:val="00BA4740"/>
    <w:rsid w:val="00C150FC"/>
    <w:rsid w:val="00C77F61"/>
    <w:rsid w:val="00C90EFA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C73C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80</cp:revision>
  <dcterms:created xsi:type="dcterms:W3CDTF">2018-03-30T07:36:00Z</dcterms:created>
  <dcterms:modified xsi:type="dcterms:W3CDTF">2022-09-26T03:19:00Z</dcterms:modified>
</cp:coreProperties>
</file>